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25ECD" w14:textId="77777777" w:rsidR="00CE17E1" w:rsidRPr="008B60E0" w:rsidRDefault="00CE17E1" w:rsidP="00CE17E1">
      <w:pPr>
        <w:jc w:val="center"/>
        <w:rPr>
          <w:rFonts w:cs="Arial"/>
          <w:szCs w:val="22"/>
        </w:rPr>
      </w:pPr>
      <w:r w:rsidRPr="008B60E0">
        <w:rPr>
          <w:rFonts w:cs="Arial"/>
          <w:szCs w:val="22"/>
        </w:rPr>
        <w:t>________________________________________</w:t>
      </w:r>
      <w:r>
        <w:rPr>
          <w:rFonts w:cs="Arial"/>
          <w:szCs w:val="22"/>
        </w:rPr>
        <w:t>______________________________</w:t>
      </w:r>
    </w:p>
    <w:p w14:paraId="6D2B8C54" w14:textId="77777777" w:rsidR="00CE17E1" w:rsidRPr="00540D99" w:rsidRDefault="00CE17E1" w:rsidP="00CE17E1">
      <w:pPr>
        <w:jc w:val="center"/>
        <w:rPr>
          <w:rFonts w:ascii="Times New Roman" w:hAnsi="Times New Roman"/>
        </w:rPr>
      </w:pPr>
    </w:p>
    <w:p w14:paraId="3AB352A7" w14:textId="71A1A7E7" w:rsidR="00CE17E1" w:rsidRPr="00540D99" w:rsidRDefault="00CE17E1" w:rsidP="009E1BD8">
      <w:pPr>
        <w:jc w:val="center"/>
        <w:rPr>
          <w:rFonts w:ascii="Times New Roman" w:hAnsi="Times New Roman"/>
        </w:rPr>
      </w:pPr>
      <w:r w:rsidRPr="00540D99">
        <w:rPr>
          <w:rFonts w:ascii="Times New Roman" w:hAnsi="Times New Roman"/>
        </w:rPr>
        <w:t xml:space="preserve">Town of </w:t>
      </w:r>
      <w:r w:rsidR="00B11E56" w:rsidRPr="00540D99">
        <w:rPr>
          <w:rFonts w:ascii="Times New Roman" w:hAnsi="Times New Roman"/>
        </w:rPr>
        <w:t>Skaneateles</w:t>
      </w:r>
    </w:p>
    <w:p w14:paraId="0C76917C" w14:textId="322C4627" w:rsidR="00CE17E1" w:rsidRPr="00540D99" w:rsidRDefault="004C29C3" w:rsidP="009E1BD8">
      <w:pPr>
        <w:jc w:val="center"/>
        <w:rPr>
          <w:rFonts w:ascii="Times New Roman" w:hAnsi="Times New Roman"/>
        </w:rPr>
      </w:pPr>
      <w:r>
        <w:rPr>
          <w:rFonts w:ascii="Times New Roman" w:hAnsi="Times New Roman"/>
        </w:rPr>
        <w:t>Introductory Local Law D of 2022</w:t>
      </w:r>
    </w:p>
    <w:p w14:paraId="3BB7FA18" w14:textId="77777777" w:rsidR="00CE17E1" w:rsidRPr="00540D99" w:rsidRDefault="00CE17E1" w:rsidP="00CE17E1">
      <w:pPr>
        <w:jc w:val="center"/>
        <w:rPr>
          <w:rFonts w:ascii="Times New Roman" w:hAnsi="Times New Roman"/>
        </w:rPr>
      </w:pPr>
      <w:bookmarkStart w:id="0" w:name="_Hlk85551196"/>
      <w:r w:rsidRPr="00540D99">
        <w:rPr>
          <w:rFonts w:ascii="Times New Roman" w:hAnsi="Times New Roman"/>
        </w:rPr>
        <w:t xml:space="preserve">A Local Law </w:t>
      </w:r>
      <w:proofErr w:type="gramStart"/>
      <w:r w:rsidRPr="00540D99">
        <w:rPr>
          <w:rFonts w:ascii="Times New Roman" w:hAnsi="Times New Roman"/>
        </w:rPr>
        <w:t>To</w:t>
      </w:r>
      <w:proofErr w:type="gramEnd"/>
      <w:r w:rsidRPr="00540D99">
        <w:rPr>
          <w:rFonts w:ascii="Times New Roman" w:hAnsi="Times New Roman"/>
        </w:rPr>
        <w:t xml:space="preserve"> Override The Tax Levy Limit Established By Section 3-C of the New York General Municipal Law</w:t>
      </w:r>
    </w:p>
    <w:bookmarkEnd w:id="0"/>
    <w:p w14:paraId="1C023F77" w14:textId="77777777" w:rsidR="00CE17E1" w:rsidRPr="00540D99" w:rsidRDefault="00CE17E1" w:rsidP="00CE17E1">
      <w:pPr>
        <w:jc w:val="center"/>
        <w:rPr>
          <w:rFonts w:ascii="Times New Roman" w:hAnsi="Times New Roman"/>
        </w:rPr>
      </w:pPr>
      <w:r w:rsidRPr="00540D99">
        <w:rPr>
          <w:rFonts w:ascii="Times New Roman" w:hAnsi="Times New Roman"/>
        </w:rPr>
        <w:t>______________________________________________________________________</w:t>
      </w:r>
    </w:p>
    <w:p w14:paraId="1D497C6B" w14:textId="77777777" w:rsidR="007A604D" w:rsidRPr="00540D99" w:rsidRDefault="007A604D" w:rsidP="001275FC">
      <w:pPr>
        <w:rPr>
          <w:rFonts w:ascii="Times New Roman" w:hAnsi="Times New Roman"/>
        </w:rPr>
      </w:pPr>
    </w:p>
    <w:p w14:paraId="2736D397" w14:textId="3971EAB5" w:rsidR="00CE17E1" w:rsidRPr="00540D99" w:rsidRDefault="007A604D" w:rsidP="001275FC">
      <w:pPr>
        <w:rPr>
          <w:rFonts w:ascii="Times New Roman" w:hAnsi="Times New Roman"/>
        </w:rPr>
      </w:pPr>
      <w:r w:rsidRPr="00540D99">
        <w:rPr>
          <w:rFonts w:ascii="Times New Roman" w:hAnsi="Times New Roman"/>
        </w:rPr>
        <w:t xml:space="preserve">On the motion of </w:t>
      </w:r>
      <w:r w:rsidR="00446EE1" w:rsidRPr="00540D99">
        <w:rPr>
          <w:rFonts w:ascii="Times New Roman" w:hAnsi="Times New Roman"/>
        </w:rPr>
        <w:t xml:space="preserve">Councilor </w:t>
      </w:r>
      <w:r w:rsidR="00AB6896">
        <w:rPr>
          <w:rFonts w:ascii="Times New Roman" w:hAnsi="Times New Roman"/>
        </w:rPr>
        <w:t>Tucker</w:t>
      </w:r>
      <w:r w:rsidRPr="00540D99">
        <w:rPr>
          <w:rFonts w:ascii="Times New Roman" w:hAnsi="Times New Roman"/>
        </w:rPr>
        <w:t xml:space="preserve"> and seconded by </w:t>
      </w:r>
      <w:r w:rsidR="00446EE1" w:rsidRPr="00540D99">
        <w:rPr>
          <w:rFonts w:ascii="Times New Roman" w:hAnsi="Times New Roman"/>
        </w:rPr>
        <w:t xml:space="preserve">Councilor </w:t>
      </w:r>
      <w:r w:rsidR="00AB6896">
        <w:rPr>
          <w:rFonts w:ascii="Times New Roman" w:hAnsi="Times New Roman"/>
        </w:rPr>
        <w:t>Legg</w:t>
      </w:r>
      <w:r w:rsidRPr="00540D99">
        <w:rPr>
          <w:rFonts w:ascii="Times New Roman" w:hAnsi="Times New Roman"/>
        </w:rPr>
        <w:t xml:space="preserve">, the following </w:t>
      </w:r>
      <w:r w:rsidR="00F65D3A" w:rsidRPr="00540D99">
        <w:rPr>
          <w:rFonts w:ascii="Times New Roman" w:hAnsi="Times New Roman"/>
        </w:rPr>
        <w:t>local law is p</w:t>
      </w:r>
      <w:r w:rsidR="00457605" w:rsidRPr="00540D99">
        <w:rPr>
          <w:rFonts w:ascii="Times New Roman" w:hAnsi="Times New Roman"/>
        </w:rPr>
        <w:t>ut forward</w:t>
      </w:r>
      <w:r w:rsidRPr="00540D99">
        <w:rPr>
          <w:rFonts w:ascii="Times New Roman" w:hAnsi="Times New Roman"/>
        </w:rPr>
        <w:t xml:space="preserve">: </w:t>
      </w:r>
    </w:p>
    <w:p w14:paraId="7D5FFC9A" w14:textId="77777777" w:rsidR="00CE17E1" w:rsidRPr="00540D99" w:rsidRDefault="00CE17E1" w:rsidP="001275FC">
      <w:pPr>
        <w:rPr>
          <w:rFonts w:ascii="Times New Roman" w:hAnsi="Times New Roman"/>
        </w:rPr>
      </w:pPr>
    </w:p>
    <w:p w14:paraId="666A9B5A" w14:textId="77777777" w:rsidR="002023D4" w:rsidRPr="00540D99" w:rsidRDefault="002023D4" w:rsidP="001275FC">
      <w:pPr>
        <w:rPr>
          <w:rFonts w:ascii="Times New Roman" w:hAnsi="Times New Roman"/>
        </w:rPr>
      </w:pPr>
      <w:r w:rsidRPr="00540D99">
        <w:rPr>
          <w:rFonts w:ascii="Times New Roman" w:hAnsi="Times New Roman"/>
        </w:rPr>
        <w:t>Section 1.</w:t>
      </w:r>
      <w:r w:rsidRPr="00540D99">
        <w:rPr>
          <w:rFonts w:ascii="Times New Roman" w:hAnsi="Times New Roman"/>
        </w:rPr>
        <w:tab/>
        <w:t>Legislative Intent</w:t>
      </w:r>
    </w:p>
    <w:p w14:paraId="22D6ABD5" w14:textId="77777777" w:rsidR="002023D4" w:rsidRPr="00540D99" w:rsidRDefault="002023D4" w:rsidP="001275FC">
      <w:pPr>
        <w:rPr>
          <w:rFonts w:ascii="Times New Roman" w:hAnsi="Times New Roman"/>
        </w:rPr>
      </w:pPr>
    </w:p>
    <w:p w14:paraId="208ABF95" w14:textId="03D1D421" w:rsidR="002023D4" w:rsidRPr="00540D99" w:rsidRDefault="002023D4" w:rsidP="001275FC">
      <w:pPr>
        <w:rPr>
          <w:rFonts w:ascii="Times New Roman" w:hAnsi="Times New Roman"/>
        </w:rPr>
      </w:pPr>
      <w:r w:rsidRPr="00540D99">
        <w:rPr>
          <w:rFonts w:ascii="Times New Roman" w:hAnsi="Times New Roman"/>
        </w:rPr>
        <w:t xml:space="preserve">It is the intent of the </w:t>
      </w:r>
      <w:r w:rsidR="00CE17E1" w:rsidRPr="00540D99">
        <w:rPr>
          <w:rFonts w:ascii="Times New Roman" w:hAnsi="Times New Roman"/>
        </w:rPr>
        <w:t>Town Board</w:t>
      </w:r>
      <w:r w:rsidR="00414FC1" w:rsidRPr="00540D99">
        <w:rPr>
          <w:rFonts w:ascii="Times New Roman" w:hAnsi="Times New Roman"/>
        </w:rPr>
        <w:t xml:space="preserve"> (the “Board”)</w:t>
      </w:r>
      <w:r w:rsidRPr="00540D99">
        <w:rPr>
          <w:rFonts w:ascii="Times New Roman" w:hAnsi="Times New Roman"/>
        </w:rPr>
        <w:t xml:space="preserve"> of the </w:t>
      </w:r>
      <w:r w:rsidR="00CE17E1" w:rsidRPr="00540D99">
        <w:rPr>
          <w:rFonts w:ascii="Times New Roman" w:hAnsi="Times New Roman"/>
        </w:rPr>
        <w:t xml:space="preserve">Town of </w:t>
      </w:r>
      <w:r w:rsidR="000313D8" w:rsidRPr="00540D99">
        <w:rPr>
          <w:rFonts w:ascii="Times New Roman" w:hAnsi="Times New Roman"/>
        </w:rPr>
        <w:t>Skaneateles</w:t>
      </w:r>
      <w:r w:rsidRPr="00540D99">
        <w:rPr>
          <w:rFonts w:ascii="Times New Roman" w:hAnsi="Times New Roman"/>
        </w:rPr>
        <w:t xml:space="preserve"> (the “</w:t>
      </w:r>
      <w:r w:rsidR="00B812B4" w:rsidRPr="00540D99">
        <w:rPr>
          <w:rFonts w:ascii="Times New Roman" w:hAnsi="Times New Roman"/>
        </w:rPr>
        <w:t>Town</w:t>
      </w:r>
      <w:r w:rsidRPr="00540D99">
        <w:rPr>
          <w:rFonts w:ascii="Times New Roman" w:hAnsi="Times New Roman"/>
        </w:rPr>
        <w:t xml:space="preserve">”) through this local law to allow the </w:t>
      </w:r>
      <w:r w:rsidR="00CE17E1" w:rsidRPr="00540D99">
        <w:rPr>
          <w:rFonts w:ascii="Times New Roman" w:hAnsi="Times New Roman"/>
        </w:rPr>
        <w:t>Town</w:t>
      </w:r>
      <w:r w:rsidRPr="00540D99">
        <w:rPr>
          <w:rFonts w:ascii="Times New Roman" w:hAnsi="Times New Roman"/>
        </w:rPr>
        <w:t xml:space="preserve"> to adopt a budget for the fis</w:t>
      </w:r>
      <w:r w:rsidR="00C14A11" w:rsidRPr="00540D99">
        <w:rPr>
          <w:rFonts w:ascii="Times New Roman" w:hAnsi="Times New Roman"/>
        </w:rPr>
        <w:t xml:space="preserve">cal year commencing </w:t>
      </w:r>
      <w:r w:rsidR="00CE17E1" w:rsidRPr="00540D99">
        <w:rPr>
          <w:rFonts w:ascii="Times New Roman" w:hAnsi="Times New Roman"/>
        </w:rPr>
        <w:t xml:space="preserve">January 1, </w:t>
      </w:r>
      <w:proofErr w:type="gramStart"/>
      <w:r w:rsidR="00CE17E1" w:rsidRPr="00540D99">
        <w:rPr>
          <w:rFonts w:ascii="Times New Roman" w:hAnsi="Times New Roman"/>
        </w:rPr>
        <w:t>20</w:t>
      </w:r>
      <w:r w:rsidR="000313D8" w:rsidRPr="00540D99">
        <w:rPr>
          <w:rFonts w:ascii="Times New Roman" w:hAnsi="Times New Roman"/>
        </w:rPr>
        <w:t>2</w:t>
      </w:r>
      <w:r w:rsidR="004C29C3">
        <w:rPr>
          <w:rFonts w:ascii="Times New Roman" w:hAnsi="Times New Roman"/>
        </w:rPr>
        <w:t>3</w:t>
      </w:r>
      <w:proofErr w:type="gramEnd"/>
      <w:r w:rsidRPr="00540D99">
        <w:rPr>
          <w:rFonts w:ascii="Times New Roman" w:hAnsi="Times New Roman"/>
        </w:rPr>
        <w:t xml:space="preserve"> that requires a real property tax levy in excess of the “tax levy limit” as defined by New York General Municipal Law </w:t>
      </w:r>
      <w:r w:rsidR="00F65D3A" w:rsidRPr="00540D99">
        <w:rPr>
          <w:rFonts w:ascii="Times New Roman" w:hAnsi="Times New Roman"/>
        </w:rPr>
        <w:t>§ 3-C.</w:t>
      </w:r>
    </w:p>
    <w:p w14:paraId="05E46943" w14:textId="77777777" w:rsidR="002023D4" w:rsidRPr="00540D99" w:rsidRDefault="002023D4" w:rsidP="001275FC">
      <w:pPr>
        <w:rPr>
          <w:rFonts w:ascii="Times New Roman" w:hAnsi="Times New Roman"/>
        </w:rPr>
      </w:pPr>
    </w:p>
    <w:p w14:paraId="26A6D04F" w14:textId="77777777" w:rsidR="002023D4" w:rsidRPr="00540D99" w:rsidRDefault="002023D4" w:rsidP="001275FC">
      <w:pPr>
        <w:rPr>
          <w:rFonts w:ascii="Times New Roman" w:hAnsi="Times New Roman"/>
        </w:rPr>
      </w:pPr>
      <w:r w:rsidRPr="00540D99">
        <w:rPr>
          <w:rFonts w:ascii="Times New Roman" w:hAnsi="Times New Roman"/>
        </w:rPr>
        <w:t>Section 2.</w:t>
      </w:r>
      <w:r w:rsidRPr="00540D99">
        <w:rPr>
          <w:rFonts w:ascii="Times New Roman" w:hAnsi="Times New Roman"/>
        </w:rPr>
        <w:tab/>
        <w:t>Authority</w:t>
      </w:r>
    </w:p>
    <w:p w14:paraId="68923D8A" w14:textId="77777777" w:rsidR="002023D4" w:rsidRPr="00540D99" w:rsidRDefault="002023D4" w:rsidP="001275FC">
      <w:pPr>
        <w:rPr>
          <w:rFonts w:ascii="Times New Roman" w:hAnsi="Times New Roman"/>
        </w:rPr>
      </w:pPr>
    </w:p>
    <w:p w14:paraId="4D4FC4FA" w14:textId="77777777" w:rsidR="002023D4" w:rsidRPr="00540D99" w:rsidRDefault="002023D4" w:rsidP="001275FC">
      <w:pPr>
        <w:rPr>
          <w:rFonts w:ascii="Times New Roman" w:hAnsi="Times New Roman"/>
        </w:rPr>
      </w:pPr>
      <w:r w:rsidRPr="00540D99">
        <w:rPr>
          <w:rFonts w:ascii="Times New Roman" w:hAnsi="Times New Roman"/>
        </w:rPr>
        <w:t xml:space="preserve">This local law is adopted by the </w:t>
      </w:r>
      <w:r w:rsidR="00B812B4" w:rsidRPr="00540D99">
        <w:rPr>
          <w:rFonts w:ascii="Times New Roman" w:hAnsi="Times New Roman"/>
        </w:rPr>
        <w:t>Board</w:t>
      </w:r>
      <w:r w:rsidRPr="00540D99">
        <w:rPr>
          <w:rFonts w:ascii="Times New Roman" w:hAnsi="Times New Roman"/>
        </w:rPr>
        <w:t xml:space="preserve"> pursuant to General Municipal Law § 3-C</w:t>
      </w:r>
      <w:r w:rsidR="00414FC1" w:rsidRPr="00540D99">
        <w:rPr>
          <w:rFonts w:ascii="Times New Roman" w:hAnsi="Times New Roman"/>
        </w:rPr>
        <w:t xml:space="preserve">, Subdivision 5, </w:t>
      </w:r>
      <w:r w:rsidRPr="00540D99">
        <w:rPr>
          <w:rFonts w:ascii="Times New Roman" w:hAnsi="Times New Roman"/>
        </w:rPr>
        <w:t>which expressly authorizes a local government to override the property tax cap for the coming fiscal year by the adoption of a local law approved by a vote of not less than 60% of the governing body of such local government.</w:t>
      </w:r>
    </w:p>
    <w:p w14:paraId="08448F9A" w14:textId="77777777" w:rsidR="002023D4" w:rsidRPr="00540D99" w:rsidRDefault="002023D4" w:rsidP="001275FC">
      <w:pPr>
        <w:rPr>
          <w:rFonts w:ascii="Times New Roman" w:hAnsi="Times New Roman"/>
        </w:rPr>
      </w:pPr>
    </w:p>
    <w:p w14:paraId="4945C62F" w14:textId="77777777" w:rsidR="002023D4" w:rsidRPr="00540D99" w:rsidRDefault="002023D4" w:rsidP="001275FC">
      <w:pPr>
        <w:rPr>
          <w:rFonts w:ascii="Times New Roman" w:hAnsi="Times New Roman"/>
        </w:rPr>
      </w:pPr>
      <w:r w:rsidRPr="00540D99">
        <w:rPr>
          <w:rFonts w:ascii="Times New Roman" w:hAnsi="Times New Roman"/>
        </w:rPr>
        <w:t>Sec</w:t>
      </w:r>
      <w:r w:rsidR="00414FC1" w:rsidRPr="00540D99">
        <w:rPr>
          <w:rFonts w:ascii="Times New Roman" w:hAnsi="Times New Roman"/>
        </w:rPr>
        <w:t>tion 3.</w:t>
      </w:r>
      <w:r w:rsidR="00414FC1" w:rsidRPr="00540D99">
        <w:rPr>
          <w:rFonts w:ascii="Times New Roman" w:hAnsi="Times New Roman"/>
        </w:rPr>
        <w:tab/>
        <w:t>Tax Levy Limit Override</w:t>
      </w:r>
    </w:p>
    <w:p w14:paraId="14D0DE9B" w14:textId="77777777" w:rsidR="002023D4" w:rsidRPr="00540D99" w:rsidRDefault="002023D4" w:rsidP="001275FC">
      <w:pPr>
        <w:rPr>
          <w:rFonts w:ascii="Times New Roman" w:hAnsi="Times New Roman"/>
        </w:rPr>
      </w:pPr>
    </w:p>
    <w:p w14:paraId="2BF89882" w14:textId="247CC994" w:rsidR="00F20867" w:rsidRPr="00540D99" w:rsidRDefault="00F20867" w:rsidP="001275FC">
      <w:pPr>
        <w:rPr>
          <w:rFonts w:ascii="Times New Roman" w:hAnsi="Times New Roman"/>
        </w:rPr>
      </w:pPr>
      <w:r w:rsidRPr="00540D99">
        <w:rPr>
          <w:rFonts w:ascii="Times New Roman" w:hAnsi="Times New Roman"/>
        </w:rPr>
        <w:t xml:space="preserve">The </w:t>
      </w:r>
      <w:r w:rsidR="00B812B4" w:rsidRPr="00540D99">
        <w:rPr>
          <w:rFonts w:ascii="Times New Roman" w:hAnsi="Times New Roman"/>
        </w:rPr>
        <w:t>Town</w:t>
      </w:r>
      <w:r w:rsidRPr="00540D99">
        <w:rPr>
          <w:rFonts w:ascii="Times New Roman" w:hAnsi="Times New Roman"/>
        </w:rPr>
        <w:t xml:space="preserve"> is hereby authorized to adopt a budget for the fiscal year commencing January 1, </w:t>
      </w:r>
      <w:proofErr w:type="gramStart"/>
      <w:r w:rsidRPr="00540D99">
        <w:rPr>
          <w:rFonts w:ascii="Times New Roman" w:hAnsi="Times New Roman"/>
        </w:rPr>
        <w:t>20</w:t>
      </w:r>
      <w:r w:rsidR="000313D8" w:rsidRPr="00540D99">
        <w:rPr>
          <w:rFonts w:ascii="Times New Roman" w:hAnsi="Times New Roman"/>
        </w:rPr>
        <w:t>2</w:t>
      </w:r>
      <w:r w:rsidR="004C29C3">
        <w:rPr>
          <w:rFonts w:ascii="Times New Roman" w:hAnsi="Times New Roman"/>
        </w:rPr>
        <w:t>3</w:t>
      </w:r>
      <w:proofErr w:type="gramEnd"/>
      <w:r w:rsidRPr="00540D99">
        <w:rPr>
          <w:rFonts w:ascii="Times New Roman" w:hAnsi="Times New Roman"/>
        </w:rPr>
        <w:t xml:space="preserve"> that requires a real property tax levy in excess of the amount otherwise prescribed in General Municipal law § 3-c.</w:t>
      </w:r>
    </w:p>
    <w:p w14:paraId="7AFF6F8A" w14:textId="77777777" w:rsidR="00414FC1" w:rsidRPr="00540D99" w:rsidRDefault="00414FC1" w:rsidP="001275FC">
      <w:pPr>
        <w:rPr>
          <w:rFonts w:ascii="Times New Roman" w:hAnsi="Times New Roman"/>
        </w:rPr>
      </w:pPr>
    </w:p>
    <w:p w14:paraId="346709CE" w14:textId="77777777" w:rsidR="00414FC1" w:rsidRPr="00540D99" w:rsidRDefault="00414FC1" w:rsidP="001275FC">
      <w:pPr>
        <w:rPr>
          <w:rFonts w:ascii="Times New Roman" w:hAnsi="Times New Roman"/>
        </w:rPr>
      </w:pPr>
      <w:r w:rsidRPr="00540D99">
        <w:rPr>
          <w:rFonts w:ascii="Times New Roman" w:hAnsi="Times New Roman"/>
        </w:rPr>
        <w:t xml:space="preserve">Section 4. </w:t>
      </w:r>
      <w:r w:rsidRPr="00540D99">
        <w:rPr>
          <w:rFonts w:ascii="Times New Roman" w:hAnsi="Times New Roman"/>
        </w:rPr>
        <w:tab/>
        <w:t>Severability</w:t>
      </w:r>
    </w:p>
    <w:p w14:paraId="6FEFE34C" w14:textId="77777777" w:rsidR="00414FC1" w:rsidRPr="00540D99" w:rsidRDefault="00414FC1" w:rsidP="001275FC">
      <w:pPr>
        <w:rPr>
          <w:rFonts w:ascii="Times New Roman" w:hAnsi="Times New Roman"/>
        </w:rPr>
      </w:pPr>
    </w:p>
    <w:p w14:paraId="60EFD50A" w14:textId="77777777" w:rsidR="00414FC1" w:rsidRPr="00540D99" w:rsidRDefault="00414FC1" w:rsidP="001275FC">
      <w:pPr>
        <w:rPr>
          <w:rFonts w:ascii="Times New Roman" w:hAnsi="Times New Roman"/>
        </w:rPr>
      </w:pPr>
      <w:r w:rsidRPr="00540D99">
        <w:rPr>
          <w:rFonts w:ascii="Times New Roman" w:hAnsi="Times New Roman"/>
        </w:rPr>
        <w:t>If a Court determines that any clause, sentence, paragraph, subdivision or part of this local law or the application thereof to any person, firm, or corporation, or circumstance is invalid or unconstitutional, the Court’s order or judgment shall not affect, impair or invalidate the remainder of this local law, but shall be confined in its operation to the clause, sentence, paragraph, subdivision, or part of this local law or in its application to the person, individual, firm or corporation or circumstance, directly involved in the controversy in which such judgment or order shall have been rendered.</w:t>
      </w:r>
    </w:p>
    <w:p w14:paraId="6BCCD957" w14:textId="77777777" w:rsidR="00414FC1" w:rsidRPr="00540D99" w:rsidRDefault="00414FC1" w:rsidP="001275FC">
      <w:pPr>
        <w:rPr>
          <w:rFonts w:ascii="Times New Roman" w:hAnsi="Times New Roman"/>
        </w:rPr>
      </w:pPr>
    </w:p>
    <w:p w14:paraId="2CBAD059" w14:textId="77777777" w:rsidR="00414FC1" w:rsidRPr="00540D99" w:rsidRDefault="00414FC1" w:rsidP="001275FC">
      <w:pPr>
        <w:rPr>
          <w:rFonts w:ascii="Times New Roman" w:hAnsi="Times New Roman"/>
        </w:rPr>
      </w:pPr>
      <w:r w:rsidRPr="00540D99">
        <w:rPr>
          <w:rFonts w:ascii="Times New Roman" w:hAnsi="Times New Roman"/>
        </w:rPr>
        <w:t>Section 5.</w:t>
      </w:r>
      <w:r w:rsidRPr="00540D99">
        <w:rPr>
          <w:rFonts w:ascii="Times New Roman" w:hAnsi="Times New Roman"/>
        </w:rPr>
        <w:tab/>
        <w:t>Effective Date</w:t>
      </w:r>
    </w:p>
    <w:p w14:paraId="15D7B5FC" w14:textId="77777777" w:rsidR="00414FC1" w:rsidRPr="00540D99" w:rsidRDefault="00414FC1" w:rsidP="001275FC">
      <w:pPr>
        <w:rPr>
          <w:rFonts w:ascii="Times New Roman" w:hAnsi="Times New Roman"/>
        </w:rPr>
      </w:pPr>
    </w:p>
    <w:p w14:paraId="0F6D3B3F" w14:textId="77777777" w:rsidR="00F65D3A" w:rsidRPr="00540D99" w:rsidRDefault="00414FC1" w:rsidP="001275FC">
      <w:pPr>
        <w:rPr>
          <w:rFonts w:ascii="Times New Roman" w:hAnsi="Times New Roman"/>
        </w:rPr>
      </w:pPr>
      <w:r w:rsidRPr="00540D99">
        <w:rPr>
          <w:rFonts w:ascii="Times New Roman" w:hAnsi="Times New Roman"/>
        </w:rPr>
        <w:t>This local law shall take effect immediately upon filing with the Secretary of State.</w:t>
      </w:r>
    </w:p>
    <w:p w14:paraId="6C86AA4A" w14:textId="77777777" w:rsidR="00F20867" w:rsidRPr="00540D99" w:rsidRDefault="00F20867" w:rsidP="001275FC">
      <w:pPr>
        <w:rPr>
          <w:rFonts w:ascii="Times New Roman" w:hAnsi="Times New Roman"/>
        </w:rPr>
      </w:pPr>
    </w:p>
    <w:p w14:paraId="053FC0E3" w14:textId="77777777" w:rsidR="0013223B" w:rsidRPr="00540D99" w:rsidRDefault="001017BC" w:rsidP="001275FC">
      <w:pPr>
        <w:rPr>
          <w:rFonts w:ascii="Times New Roman" w:hAnsi="Times New Roman"/>
        </w:rPr>
      </w:pPr>
      <w:r w:rsidRPr="00540D99">
        <w:rPr>
          <w:rFonts w:ascii="Times New Roman" w:hAnsi="Times New Roman"/>
        </w:rPr>
        <w:t>This local law was declared duly adopted by not less than 60% of the Board.</w:t>
      </w:r>
    </w:p>
    <w:p w14:paraId="79D77C6F" w14:textId="77777777" w:rsidR="00CB100F" w:rsidRPr="00540D99" w:rsidRDefault="00CB100F" w:rsidP="001275FC">
      <w:pPr>
        <w:rPr>
          <w:rFonts w:ascii="Times New Roman" w:hAnsi="Times New Roman"/>
        </w:rPr>
      </w:pPr>
    </w:p>
    <w:p w14:paraId="5ACDA276" w14:textId="77777777" w:rsidR="00CB100F" w:rsidRPr="00540D99" w:rsidRDefault="00CB100F" w:rsidP="001275FC">
      <w:pPr>
        <w:rPr>
          <w:rFonts w:ascii="Times New Roman" w:hAnsi="Times New Roman"/>
        </w:rPr>
      </w:pPr>
    </w:p>
    <w:p w14:paraId="1DDE77B0" w14:textId="03C432F5" w:rsidR="00CB100F" w:rsidRPr="00540D99" w:rsidRDefault="00CB100F" w:rsidP="00CB100F">
      <w:pPr>
        <w:rPr>
          <w:rFonts w:ascii="Times New Roman" w:hAnsi="Times New Roman"/>
        </w:rPr>
      </w:pPr>
      <w:r w:rsidRPr="00540D99">
        <w:rPr>
          <w:rFonts w:ascii="Times New Roman" w:hAnsi="Times New Roman"/>
        </w:rPr>
        <w:t xml:space="preserve">I hereby certify that the above local law, designated as Local Law No. </w:t>
      </w:r>
      <w:r w:rsidR="00AB6896">
        <w:rPr>
          <w:rFonts w:ascii="Times New Roman" w:hAnsi="Times New Roman"/>
        </w:rPr>
        <w:t>5</w:t>
      </w:r>
      <w:r w:rsidRPr="00540D99">
        <w:rPr>
          <w:rFonts w:ascii="Times New Roman" w:hAnsi="Times New Roman"/>
        </w:rPr>
        <w:t xml:space="preserve"> of Year 20</w:t>
      </w:r>
      <w:r w:rsidR="000313D8" w:rsidRPr="00540D99">
        <w:rPr>
          <w:rFonts w:ascii="Times New Roman" w:hAnsi="Times New Roman"/>
        </w:rPr>
        <w:t>2</w:t>
      </w:r>
      <w:r w:rsidR="00AB6896">
        <w:rPr>
          <w:rFonts w:ascii="Times New Roman" w:hAnsi="Times New Roman"/>
        </w:rPr>
        <w:t>2</w:t>
      </w:r>
      <w:r w:rsidRPr="00540D99">
        <w:rPr>
          <w:rFonts w:ascii="Times New Roman" w:hAnsi="Times New Roman"/>
        </w:rPr>
        <w:t xml:space="preserve"> of the Town of </w:t>
      </w:r>
      <w:r w:rsidR="000313D8" w:rsidRPr="00540D99">
        <w:rPr>
          <w:rFonts w:ascii="Times New Roman" w:hAnsi="Times New Roman"/>
        </w:rPr>
        <w:t>Skaneateles</w:t>
      </w:r>
      <w:r w:rsidRPr="00540D99">
        <w:rPr>
          <w:rFonts w:ascii="Times New Roman" w:hAnsi="Times New Roman"/>
        </w:rPr>
        <w:t xml:space="preserve"> was duly passed by the Town Board on</w:t>
      </w:r>
      <w:r w:rsidR="00AB6896">
        <w:rPr>
          <w:rFonts w:ascii="Times New Roman" w:hAnsi="Times New Roman"/>
        </w:rPr>
        <w:t xml:space="preserve"> October 17, </w:t>
      </w:r>
      <w:proofErr w:type="gramStart"/>
      <w:r w:rsidR="00AB6896">
        <w:rPr>
          <w:rFonts w:ascii="Times New Roman" w:hAnsi="Times New Roman"/>
        </w:rPr>
        <w:t>2022</w:t>
      </w:r>
      <w:proofErr w:type="gramEnd"/>
      <w:r w:rsidRPr="00540D99">
        <w:rPr>
          <w:rFonts w:ascii="Times New Roman" w:hAnsi="Times New Roman"/>
        </w:rPr>
        <w:t xml:space="preserve"> in accordance with the applicable provisions of law.</w:t>
      </w:r>
    </w:p>
    <w:p w14:paraId="7AA26736" w14:textId="77777777" w:rsidR="00CB100F" w:rsidRPr="00540D99" w:rsidRDefault="00CB100F" w:rsidP="00CB100F">
      <w:pPr>
        <w:rPr>
          <w:rFonts w:ascii="Times New Roman" w:hAnsi="Times New Roman"/>
        </w:rPr>
      </w:pPr>
    </w:p>
    <w:p w14:paraId="435E7F5F" w14:textId="77777777" w:rsidR="00CB100F" w:rsidRPr="00540D99" w:rsidRDefault="00CB100F" w:rsidP="00CB100F">
      <w:pPr>
        <w:rPr>
          <w:rFonts w:ascii="Times New Roman" w:hAnsi="Times New Roman"/>
        </w:rPr>
      </w:pPr>
      <w:r w:rsidRPr="00540D99">
        <w:rPr>
          <w:rFonts w:ascii="Times New Roman" w:hAnsi="Times New Roman"/>
        </w:rPr>
        <w:t xml:space="preserve">I further certify that I have compared the preceding local law with the original on file in this office and that the same is a correct transcript therefrom and of the whole of such original local </w:t>
      </w:r>
      <w:proofErr w:type="gramStart"/>
      <w:r w:rsidRPr="00540D99">
        <w:rPr>
          <w:rFonts w:ascii="Times New Roman" w:hAnsi="Times New Roman"/>
        </w:rPr>
        <w:t>law, and</w:t>
      </w:r>
      <w:proofErr w:type="gramEnd"/>
      <w:r w:rsidRPr="00540D99">
        <w:rPr>
          <w:rFonts w:ascii="Times New Roman" w:hAnsi="Times New Roman"/>
        </w:rPr>
        <w:t xml:space="preserve"> was finally adopted in the manner indicated in paragraph 1 above.</w:t>
      </w:r>
    </w:p>
    <w:p w14:paraId="1B4949FD" w14:textId="77777777" w:rsidR="00CB100F" w:rsidRPr="00540D99" w:rsidRDefault="00CB100F" w:rsidP="00CB100F">
      <w:pPr>
        <w:rPr>
          <w:rFonts w:ascii="Times New Roman" w:hAnsi="Times New Roman"/>
        </w:rPr>
      </w:pPr>
    </w:p>
    <w:p w14:paraId="65A826A8" w14:textId="77777777" w:rsidR="00CB100F" w:rsidRPr="00540D99" w:rsidRDefault="00CB100F" w:rsidP="00CB100F">
      <w:pPr>
        <w:rPr>
          <w:rFonts w:ascii="Times New Roman" w:hAnsi="Times New Roman"/>
        </w:rPr>
      </w:pPr>
    </w:p>
    <w:p w14:paraId="7EDFDA43" w14:textId="660CD6DE" w:rsidR="00CB100F" w:rsidRPr="00540D99" w:rsidRDefault="00CB100F" w:rsidP="00CB100F">
      <w:pPr>
        <w:rPr>
          <w:rFonts w:ascii="Times New Roman" w:hAnsi="Times New Roman"/>
        </w:rPr>
      </w:pPr>
      <w:r w:rsidRPr="00540D99">
        <w:rPr>
          <w:rFonts w:ascii="Times New Roman" w:hAnsi="Times New Roman"/>
        </w:rPr>
        <w:t>Dated</w:t>
      </w:r>
      <w:r w:rsidR="00AB6896">
        <w:rPr>
          <w:rFonts w:ascii="Times New Roman" w:hAnsi="Times New Roman"/>
        </w:rPr>
        <w:t>: October 17, 2022</w:t>
      </w:r>
    </w:p>
    <w:p w14:paraId="6CC5375F" w14:textId="7E1CCDA8" w:rsidR="00CB100F" w:rsidRPr="00540D99" w:rsidRDefault="000313D8" w:rsidP="00CB100F">
      <w:pPr>
        <w:ind w:left="5040" w:firstLine="720"/>
        <w:rPr>
          <w:rFonts w:ascii="Times New Roman" w:hAnsi="Times New Roman"/>
        </w:rPr>
      </w:pPr>
      <w:r w:rsidRPr="00540D99">
        <w:rPr>
          <w:rFonts w:ascii="Times New Roman" w:hAnsi="Times New Roman"/>
        </w:rPr>
        <w:t>Julie Stenger</w:t>
      </w:r>
    </w:p>
    <w:p w14:paraId="64EA1B3D" w14:textId="4DFDF546" w:rsidR="00CB100F" w:rsidRPr="00540D99" w:rsidRDefault="00CB100F" w:rsidP="00CB100F">
      <w:pPr>
        <w:ind w:left="5040" w:firstLine="720"/>
        <w:rPr>
          <w:rFonts w:ascii="Times New Roman" w:hAnsi="Times New Roman"/>
        </w:rPr>
      </w:pPr>
      <w:r w:rsidRPr="00540D99">
        <w:rPr>
          <w:rFonts w:ascii="Times New Roman" w:hAnsi="Times New Roman"/>
        </w:rPr>
        <w:t xml:space="preserve">Town of </w:t>
      </w:r>
      <w:r w:rsidR="000313D8" w:rsidRPr="00540D99">
        <w:rPr>
          <w:rFonts w:ascii="Times New Roman" w:hAnsi="Times New Roman"/>
        </w:rPr>
        <w:t>Skaneateles</w:t>
      </w:r>
      <w:r w:rsidRPr="00540D99">
        <w:rPr>
          <w:rFonts w:ascii="Times New Roman" w:hAnsi="Times New Roman"/>
        </w:rPr>
        <w:t xml:space="preserve"> Clerk</w:t>
      </w:r>
    </w:p>
    <w:p w14:paraId="0423EA60" w14:textId="2CE0EADA" w:rsidR="00CB100F" w:rsidRPr="00540D99" w:rsidRDefault="00CB100F" w:rsidP="001275FC">
      <w:pPr>
        <w:rPr>
          <w:rFonts w:ascii="Times New Roman" w:hAnsi="Times New Roman"/>
        </w:rPr>
      </w:pPr>
    </w:p>
    <w:p w14:paraId="4B9E8982" w14:textId="1C0E11AD" w:rsidR="00540D99" w:rsidRPr="00540D99" w:rsidRDefault="00540D99" w:rsidP="001275FC">
      <w:pPr>
        <w:rPr>
          <w:rFonts w:ascii="Times New Roman" w:hAnsi="Times New Roman"/>
        </w:rPr>
      </w:pPr>
    </w:p>
    <w:p w14:paraId="62C8DE55" w14:textId="4F063D77" w:rsidR="00540D99" w:rsidRPr="00540D99" w:rsidRDefault="00540D99" w:rsidP="001275FC">
      <w:pPr>
        <w:rPr>
          <w:rFonts w:ascii="Times New Roman" w:hAnsi="Times New Roman"/>
        </w:rPr>
      </w:pPr>
    </w:p>
    <w:p w14:paraId="400B72A8" w14:textId="77777777" w:rsidR="00540D99" w:rsidRPr="00540D99" w:rsidRDefault="00540D99" w:rsidP="00540D99">
      <w:pPr>
        <w:tabs>
          <w:tab w:val="left" w:pos="1800"/>
          <w:tab w:val="left" w:pos="6120"/>
        </w:tabs>
        <w:rPr>
          <w:rFonts w:ascii="Times New Roman" w:hAnsi="Times New Roman"/>
        </w:rPr>
      </w:pPr>
    </w:p>
    <w:p w14:paraId="3D70EF39" w14:textId="77777777" w:rsidR="00540D99" w:rsidRPr="00F20867" w:rsidRDefault="00540D99" w:rsidP="001275FC">
      <w:pPr>
        <w:rPr>
          <w:sz w:val="23"/>
          <w:szCs w:val="23"/>
        </w:rPr>
      </w:pPr>
    </w:p>
    <w:sectPr w:rsidR="00540D99" w:rsidRPr="00F2086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99B39" w14:textId="77777777" w:rsidR="007A604D" w:rsidRDefault="007A604D" w:rsidP="00B47E92">
      <w:r>
        <w:separator/>
      </w:r>
    </w:p>
  </w:endnote>
  <w:endnote w:type="continuationSeparator" w:id="0">
    <w:p w14:paraId="33C49FA2" w14:textId="77777777" w:rsidR="007A604D" w:rsidRDefault="007A604D" w:rsidP="00B47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0"/>
      <w:gridCol w:w="3121"/>
      <w:gridCol w:w="3119"/>
    </w:tblGrid>
    <w:tr w:rsidR="000313D8" w14:paraId="065E8F42" w14:textId="77777777" w:rsidTr="00143D73">
      <w:tc>
        <w:tcPr>
          <w:tcW w:w="1667" w:type="pct"/>
          <w:shd w:val="clear" w:color="auto" w:fill="auto"/>
          <w:vAlign w:val="bottom"/>
        </w:tcPr>
        <w:p w14:paraId="2C31ACFB" w14:textId="77777777" w:rsidR="000313D8" w:rsidRDefault="000313D8" w:rsidP="00143D73">
          <w:pPr>
            <w:pStyle w:val="Footer"/>
          </w:pPr>
        </w:p>
      </w:tc>
      <w:tc>
        <w:tcPr>
          <w:tcW w:w="1667" w:type="pct"/>
          <w:shd w:val="clear" w:color="auto" w:fill="auto"/>
          <w:vAlign w:val="bottom"/>
        </w:tcPr>
        <w:p w14:paraId="08C5EE75" w14:textId="77777777" w:rsidR="000313D8" w:rsidRDefault="000313D8" w:rsidP="00143D73">
          <w:pPr>
            <w:pStyle w:val="Footer"/>
            <w:jc w:val="center"/>
          </w:pPr>
        </w:p>
      </w:tc>
      <w:tc>
        <w:tcPr>
          <w:tcW w:w="1667" w:type="pct"/>
          <w:shd w:val="clear" w:color="auto" w:fill="auto"/>
          <w:vAlign w:val="bottom"/>
        </w:tcPr>
        <w:p w14:paraId="2C59A6BE" w14:textId="77777777" w:rsidR="000313D8" w:rsidRPr="00075954" w:rsidRDefault="000313D8" w:rsidP="00143D73">
          <w:pPr>
            <w:pStyle w:val="Footer"/>
            <w:jc w:val="right"/>
            <w:rPr>
              <w:rFonts w:cs="Arial"/>
              <w:sz w:val="14"/>
            </w:rPr>
          </w:pPr>
        </w:p>
      </w:tc>
    </w:tr>
  </w:tbl>
  <w:bookmarkStart w:id="1" w:name="_iDocIDField4d3b7927-9213-4361-9b5e-83a1"/>
  <w:p w14:paraId="74AA8E58" w14:textId="5EF448B8" w:rsidR="000313D8" w:rsidRDefault="000313D8">
    <w:pPr>
      <w:pStyle w:val="DocID"/>
    </w:pPr>
    <w:r>
      <w:fldChar w:fldCharType="begin"/>
    </w:r>
    <w:r>
      <w:instrText xml:space="preserve">  DOCPROPERTY "CUS_DocIDChunk0" </w:instrText>
    </w:r>
    <w:r>
      <w:fldChar w:fldCharType="separate"/>
    </w:r>
    <w:r w:rsidR="00AB6896">
      <w:t>13164073.2 10/4/2021</w:t>
    </w:r>
    <w:r>
      <w:fldChar w:fldCharType="end"/>
    </w:r>
    <w:bookmarkEnd w:id="1"/>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0"/>
      <w:gridCol w:w="3121"/>
      <w:gridCol w:w="3119"/>
    </w:tblGrid>
    <w:tr w:rsidR="000313D8" w14:paraId="2508EFC3" w14:textId="77777777" w:rsidTr="00B52AA2">
      <w:tc>
        <w:tcPr>
          <w:tcW w:w="1667" w:type="pct"/>
          <w:shd w:val="clear" w:color="auto" w:fill="auto"/>
          <w:vAlign w:val="bottom"/>
        </w:tcPr>
        <w:p w14:paraId="614916BF" w14:textId="77777777" w:rsidR="000313D8" w:rsidRDefault="000313D8" w:rsidP="00B52AA2">
          <w:pPr>
            <w:pStyle w:val="Footer"/>
          </w:pPr>
        </w:p>
      </w:tc>
      <w:tc>
        <w:tcPr>
          <w:tcW w:w="1667" w:type="pct"/>
          <w:shd w:val="clear" w:color="auto" w:fill="auto"/>
          <w:vAlign w:val="bottom"/>
        </w:tcPr>
        <w:p w14:paraId="4BFA7C78" w14:textId="77777777" w:rsidR="000313D8" w:rsidRDefault="000313D8" w:rsidP="00B52AA2">
          <w:pPr>
            <w:pStyle w:val="Footer"/>
            <w:jc w:val="center"/>
          </w:pPr>
        </w:p>
      </w:tc>
      <w:tc>
        <w:tcPr>
          <w:tcW w:w="1667" w:type="pct"/>
          <w:shd w:val="clear" w:color="auto" w:fill="auto"/>
          <w:vAlign w:val="bottom"/>
        </w:tcPr>
        <w:p w14:paraId="6385F4B0" w14:textId="77777777" w:rsidR="000313D8" w:rsidRPr="00075954" w:rsidRDefault="000313D8" w:rsidP="00B52AA2">
          <w:pPr>
            <w:pStyle w:val="Footer"/>
            <w:jc w:val="right"/>
            <w:rPr>
              <w:rFonts w:cs="Arial"/>
              <w:sz w:val="14"/>
            </w:rPr>
          </w:pPr>
        </w:p>
      </w:tc>
    </w:tr>
  </w:tbl>
  <w:bookmarkStart w:id="2" w:name="_iDocIDField7e9d85e6-79a6-4a20-a997-539a"/>
  <w:p w14:paraId="62E2CDED" w14:textId="19B5B986" w:rsidR="000313D8" w:rsidRDefault="000313D8">
    <w:pPr>
      <w:pStyle w:val="DocID"/>
    </w:pPr>
    <w:r>
      <w:fldChar w:fldCharType="begin"/>
    </w:r>
    <w:r>
      <w:instrText xml:space="preserve">  DOCPROPERTY "CUS_DocIDChunk0" </w:instrText>
    </w:r>
    <w:r>
      <w:fldChar w:fldCharType="separate"/>
    </w:r>
    <w:r w:rsidR="00AB6896">
      <w:t>13164073.2 10/4/2021</w:t>
    </w:r>
    <w:r>
      <w:fldChar w:fldCharType="end"/>
    </w:r>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0"/>
      <w:gridCol w:w="3121"/>
      <w:gridCol w:w="3119"/>
    </w:tblGrid>
    <w:tr w:rsidR="000313D8" w14:paraId="163EDBD8" w14:textId="77777777" w:rsidTr="005F1749">
      <w:tc>
        <w:tcPr>
          <w:tcW w:w="1667" w:type="pct"/>
          <w:shd w:val="clear" w:color="auto" w:fill="auto"/>
          <w:vAlign w:val="bottom"/>
        </w:tcPr>
        <w:p w14:paraId="44DED2D1" w14:textId="77777777" w:rsidR="000313D8" w:rsidRDefault="000313D8" w:rsidP="005F1749">
          <w:pPr>
            <w:pStyle w:val="Footer"/>
          </w:pPr>
        </w:p>
      </w:tc>
      <w:tc>
        <w:tcPr>
          <w:tcW w:w="1667" w:type="pct"/>
          <w:shd w:val="clear" w:color="auto" w:fill="auto"/>
          <w:vAlign w:val="bottom"/>
        </w:tcPr>
        <w:p w14:paraId="334A7458" w14:textId="77777777" w:rsidR="000313D8" w:rsidRDefault="000313D8" w:rsidP="005F1749">
          <w:pPr>
            <w:pStyle w:val="Footer"/>
            <w:jc w:val="center"/>
          </w:pPr>
        </w:p>
      </w:tc>
      <w:tc>
        <w:tcPr>
          <w:tcW w:w="1667" w:type="pct"/>
          <w:shd w:val="clear" w:color="auto" w:fill="auto"/>
          <w:vAlign w:val="bottom"/>
        </w:tcPr>
        <w:p w14:paraId="4A5E1455" w14:textId="77777777" w:rsidR="000313D8" w:rsidRPr="00075954" w:rsidRDefault="000313D8" w:rsidP="005F1749">
          <w:pPr>
            <w:pStyle w:val="Footer"/>
            <w:jc w:val="right"/>
            <w:rPr>
              <w:rFonts w:cs="Arial"/>
              <w:sz w:val="14"/>
            </w:rPr>
          </w:pPr>
        </w:p>
      </w:tc>
    </w:tr>
  </w:tbl>
  <w:bookmarkStart w:id="3" w:name="_iDocIDFieldd3ee9c9d-0c3d-4240-8c91-7147"/>
  <w:p w14:paraId="0484B494" w14:textId="33987D15" w:rsidR="000313D8" w:rsidRDefault="000313D8">
    <w:pPr>
      <w:pStyle w:val="DocID"/>
    </w:pPr>
    <w:r>
      <w:fldChar w:fldCharType="begin"/>
    </w:r>
    <w:r>
      <w:instrText xml:space="preserve">  DOCPROPERTY "CUS_DocIDChunk0" </w:instrText>
    </w:r>
    <w:r>
      <w:fldChar w:fldCharType="separate"/>
    </w:r>
    <w:r w:rsidR="00AB6896">
      <w:t>13164073.2 10/4/2021</w:t>
    </w:r>
    <w:r>
      <w:fldChar w:fldCharType="end"/>
    </w:r>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317F9" w14:textId="77777777" w:rsidR="007A604D" w:rsidRDefault="007A604D" w:rsidP="00B47E92">
      <w:r>
        <w:separator/>
      </w:r>
    </w:p>
  </w:footnote>
  <w:footnote w:type="continuationSeparator" w:id="0">
    <w:p w14:paraId="66E30C28" w14:textId="77777777" w:rsidR="007A604D" w:rsidRDefault="007A604D" w:rsidP="00B47E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74830" w14:textId="77777777" w:rsidR="00A30CE6" w:rsidRDefault="00A30C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1DE84" w14:textId="77777777" w:rsidR="00A30CE6" w:rsidRDefault="00A30C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9D01F" w14:textId="77777777" w:rsidR="00A30CE6" w:rsidRDefault="00A30C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C18E7F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5F6A34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09CA4A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4F2EE1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F1A06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566019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7D839F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836426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BDEE4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C70FD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1E8355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28F266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53B5D23"/>
    <w:multiLevelType w:val="multilevel"/>
    <w:tmpl w:val="04090023"/>
    <w:lvl w:ilvl="0">
      <w:start w:val="1"/>
      <w:numFmt w:val="upperRoman"/>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16cid:durableId="867840545">
    <w:abstractNumId w:val="11"/>
  </w:num>
  <w:num w:numId="2" w16cid:durableId="948009128">
    <w:abstractNumId w:val="10"/>
  </w:num>
  <w:num w:numId="3" w16cid:durableId="1759134793">
    <w:abstractNumId w:val="12"/>
  </w:num>
  <w:num w:numId="4" w16cid:durableId="530218433">
    <w:abstractNumId w:val="9"/>
  </w:num>
  <w:num w:numId="5" w16cid:durableId="1897010506">
    <w:abstractNumId w:val="7"/>
  </w:num>
  <w:num w:numId="6" w16cid:durableId="2084984150">
    <w:abstractNumId w:val="6"/>
  </w:num>
  <w:num w:numId="7" w16cid:durableId="1936939885">
    <w:abstractNumId w:val="5"/>
  </w:num>
  <w:num w:numId="8" w16cid:durableId="1636912426">
    <w:abstractNumId w:val="4"/>
  </w:num>
  <w:num w:numId="9" w16cid:durableId="1906645325">
    <w:abstractNumId w:val="8"/>
  </w:num>
  <w:num w:numId="10" w16cid:durableId="614676743">
    <w:abstractNumId w:val="3"/>
  </w:num>
  <w:num w:numId="11" w16cid:durableId="1788936238">
    <w:abstractNumId w:val="2"/>
  </w:num>
  <w:num w:numId="12" w16cid:durableId="1168253864">
    <w:abstractNumId w:val="1"/>
  </w:num>
  <w:num w:numId="13" w16cid:durableId="12440310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04D"/>
    <w:rsid w:val="0001525F"/>
    <w:rsid w:val="000313D8"/>
    <w:rsid w:val="00075954"/>
    <w:rsid w:val="00082FE8"/>
    <w:rsid w:val="000B2B05"/>
    <w:rsid w:val="001017BC"/>
    <w:rsid w:val="001275FC"/>
    <w:rsid w:val="0013223B"/>
    <w:rsid w:val="00144E0C"/>
    <w:rsid w:val="0017792C"/>
    <w:rsid w:val="00194183"/>
    <w:rsid w:val="001C6A08"/>
    <w:rsid w:val="002023D4"/>
    <w:rsid w:val="00215818"/>
    <w:rsid w:val="002600B7"/>
    <w:rsid w:val="002D38C9"/>
    <w:rsid w:val="003B12BE"/>
    <w:rsid w:val="003D7E95"/>
    <w:rsid w:val="003F229B"/>
    <w:rsid w:val="003F5100"/>
    <w:rsid w:val="00414FC1"/>
    <w:rsid w:val="00435515"/>
    <w:rsid w:val="00446EE1"/>
    <w:rsid w:val="00457605"/>
    <w:rsid w:val="0046440D"/>
    <w:rsid w:val="004C29C3"/>
    <w:rsid w:val="00523681"/>
    <w:rsid w:val="00527B8A"/>
    <w:rsid w:val="0053579E"/>
    <w:rsid w:val="00540D99"/>
    <w:rsid w:val="00600180"/>
    <w:rsid w:val="00635823"/>
    <w:rsid w:val="006841D6"/>
    <w:rsid w:val="00691918"/>
    <w:rsid w:val="00694B3A"/>
    <w:rsid w:val="006E4A26"/>
    <w:rsid w:val="007A604D"/>
    <w:rsid w:val="007D7CA6"/>
    <w:rsid w:val="007F5093"/>
    <w:rsid w:val="007F6FD1"/>
    <w:rsid w:val="008B290B"/>
    <w:rsid w:val="008F649A"/>
    <w:rsid w:val="00964443"/>
    <w:rsid w:val="009751E0"/>
    <w:rsid w:val="00995D26"/>
    <w:rsid w:val="009A34C4"/>
    <w:rsid w:val="009E1BD8"/>
    <w:rsid w:val="00A30CE6"/>
    <w:rsid w:val="00AA3C00"/>
    <w:rsid w:val="00AB4E9D"/>
    <w:rsid w:val="00AB6896"/>
    <w:rsid w:val="00AC47FC"/>
    <w:rsid w:val="00AD2705"/>
    <w:rsid w:val="00AD4E2A"/>
    <w:rsid w:val="00B11E56"/>
    <w:rsid w:val="00B47E92"/>
    <w:rsid w:val="00B812B4"/>
    <w:rsid w:val="00BB1AD6"/>
    <w:rsid w:val="00BC7009"/>
    <w:rsid w:val="00C14A11"/>
    <w:rsid w:val="00CB100F"/>
    <w:rsid w:val="00CC756E"/>
    <w:rsid w:val="00CE17E1"/>
    <w:rsid w:val="00D84DE0"/>
    <w:rsid w:val="00DB1F0C"/>
    <w:rsid w:val="00DF3255"/>
    <w:rsid w:val="00E01FA2"/>
    <w:rsid w:val="00E3139B"/>
    <w:rsid w:val="00E564C5"/>
    <w:rsid w:val="00ED464B"/>
    <w:rsid w:val="00F20867"/>
    <w:rsid w:val="00F33D0B"/>
    <w:rsid w:val="00F44FE1"/>
    <w:rsid w:val="00F65D3A"/>
    <w:rsid w:val="00F812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2AFE432"/>
  <w15:docId w15:val="{D766AD12-21A5-433B-B956-1DDB06879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75FC"/>
  </w:style>
  <w:style w:type="paragraph" w:styleId="Heading1">
    <w:name w:val="heading 1"/>
    <w:basedOn w:val="Normal"/>
    <w:next w:val="Normal"/>
    <w:link w:val="Heading1Char"/>
    <w:uiPriority w:val="99"/>
    <w:rsid w:val="00B47E92"/>
    <w:pPr>
      <w:keepNext/>
      <w:keepLines/>
      <w:spacing w:before="480"/>
      <w:outlineLvl w:val="0"/>
    </w:pPr>
    <w:rPr>
      <w:rFonts w:eastAsiaTheme="majorEastAsia" w:cstheme="majorBidi"/>
      <w:b/>
      <w:bCs/>
      <w:sz w:val="28"/>
      <w:szCs w:val="28"/>
    </w:rPr>
  </w:style>
  <w:style w:type="paragraph" w:styleId="Heading2">
    <w:name w:val="heading 2"/>
    <w:basedOn w:val="Normal"/>
    <w:next w:val="Normal"/>
    <w:link w:val="Heading2Char"/>
    <w:uiPriority w:val="9"/>
    <w:semiHidden/>
    <w:unhideWhenUsed/>
    <w:rsid w:val="00B47E92"/>
    <w:pPr>
      <w:keepNext/>
      <w:keepLines/>
      <w:numPr>
        <w:ilvl w:val="1"/>
        <w:numId w:val="3"/>
      </w:numPr>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semiHidden/>
    <w:unhideWhenUsed/>
    <w:rsid w:val="00B47E92"/>
    <w:pPr>
      <w:keepNext/>
      <w:keepLines/>
      <w:numPr>
        <w:ilvl w:val="2"/>
        <w:numId w:val="3"/>
      </w:numPr>
      <w:spacing w:before="200"/>
      <w:outlineLvl w:val="2"/>
    </w:pPr>
    <w:rPr>
      <w:rFonts w:eastAsiaTheme="majorEastAsia" w:cstheme="majorBidi"/>
      <w:b/>
      <w:bCs/>
    </w:rPr>
  </w:style>
  <w:style w:type="paragraph" w:styleId="Heading4">
    <w:name w:val="heading 4"/>
    <w:basedOn w:val="Normal"/>
    <w:next w:val="Normal"/>
    <w:link w:val="Heading4Char"/>
    <w:uiPriority w:val="9"/>
    <w:semiHidden/>
    <w:unhideWhenUsed/>
    <w:rsid w:val="00B47E92"/>
    <w:pPr>
      <w:keepNext/>
      <w:keepLines/>
      <w:numPr>
        <w:ilvl w:val="3"/>
        <w:numId w:val="3"/>
      </w:numPr>
      <w:spacing w:before="200"/>
      <w:outlineLvl w:val="3"/>
    </w:pPr>
    <w:rPr>
      <w:rFonts w:eastAsiaTheme="majorEastAsia" w:cstheme="majorBidi"/>
      <w:b/>
      <w:bCs/>
      <w:i/>
      <w:iCs/>
    </w:rPr>
  </w:style>
  <w:style w:type="paragraph" w:styleId="Heading5">
    <w:name w:val="heading 5"/>
    <w:basedOn w:val="Normal"/>
    <w:next w:val="Normal"/>
    <w:link w:val="Heading5Char"/>
    <w:uiPriority w:val="9"/>
    <w:semiHidden/>
    <w:unhideWhenUsed/>
    <w:rsid w:val="00B47E92"/>
    <w:pPr>
      <w:keepNext/>
      <w:keepLines/>
      <w:numPr>
        <w:ilvl w:val="4"/>
        <w:numId w:val="3"/>
      </w:numPr>
      <w:spacing w:before="200"/>
      <w:outlineLvl w:val="4"/>
    </w:pPr>
    <w:rPr>
      <w:rFonts w:eastAsiaTheme="majorEastAsia" w:cstheme="majorBidi"/>
    </w:rPr>
  </w:style>
  <w:style w:type="paragraph" w:styleId="Heading6">
    <w:name w:val="heading 6"/>
    <w:basedOn w:val="Normal"/>
    <w:next w:val="Normal"/>
    <w:link w:val="Heading6Char"/>
    <w:uiPriority w:val="9"/>
    <w:semiHidden/>
    <w:unhideWhenUsed/>
    <w:rsid w:val="00B47E92"/>
    <w:pPr>
      <w:keepNext/>
      <w:keepLines/>
      <w:numPr>
        <w:ilvl w:val="5"/>
        <w:numId w:val="3"/>
      </w:numPr>
      <w:spacing w:before="200"/>
      <w:outlineLvl w:val="5"/>
    </w:pPr>
    <w:rPr>
      <w:rFonts w:eastAsiaTheme="majorEastAsia" w:cstheme="majorBidi"/>
      <w:i/>
      <w:iCs/>
    </w:rPr>
  </w:style>
  <w:style w:type="paragraph" w:styleId="Heading7">
    <w:name w:val="heading 7"/>
    <w:basedOn w:val="Normal"/>
    <w:next w:val="Normal"/>
    <w:link w:val="Heading7Char"/>
    <w:uiPriority w:val="9"/>
    <w:semiHidden/>
    <w:unhideWhenUsed/>
    <w:rsid w:val="00B47E92"/>
    <w:pPr>
      <w:keepNext/>
      <w:keepLines/>
      <w:numPr>
        <w:ilvl w:val="6"/>
        <w:numId w:val="3"/>
      </w:numPr>
      <w:spacing w:before="200"/>
      <w:outlineLvl w:val="6"/>
    </w:pPr>
    <w:rPr>
      <w:rFonts w:eastAsiaTheme="majorEastAsia" w:cstheme="majorBidi"/>
      <w:i/>
      <w:iCs/>
    </w:rPr>
  </w:style>
  <w:style w:type="paragraph" w:styleId="Heading8">
    <w:name w:val="heading 8"/>
    <w:basedOn w:val="Normal"/>
    <w:next w:val="Normal"/>
    <w:link w:val="Heading8Char"/>
    <w:uiPriority w:val="9"/>
    <w:semiHidden/>
    <w:unhideWhenUsed/>
    <w:rsid w:val="00B47E92"/>
    <w:pPr>
      <w:keepNext/>
      <w:keepLines/>
      <w:numPr>
        <w:ilvl w:val="7"/>
        <w:numId w:val="3"/>
      </w:numPr>
      <w:spacing w:before="200"/>
      <w:outlineLvl w:val="7"/>
    </w:pPr>
    <w:rPr>
      <w:rFonts w:eastAsiaTheme="majorEastAsia" w:cstheme="majorBidi"/>
      <w:color w:val="404040" w:themeColor="text1" w:themeTint="BF"/>
      <w:sz w:val="20"/>
      <w:szCs w:val="20"/>
    </w:rPr>
  </w:style>
  <w:style w:type="paragraph" w:styleId="Heading9">
    <w:name w:val="heading 9"/>
    <w:basedOn w:val="Normal"/>
    <w:next w:val="Normal"/>
    <w:link w:val="Heading9Char"/>
    <w:uiPriority w:val="9"/>
    <w:semiHidden/>
    <w:unhideWhenUsed/>
    <w:rsid w:val="00B47E92"/>
    <w:pPr>
      <w:keepNext/>
      <w:keepLines/>
      <w:numPr>
        <w:ilvl w:val="8"/>
        <w:numId w:val="3"/>
      </w:numPr>
      <w:spacing w:before="200"/>
      <w:outlineLvl w:val="8"/>
    </w:pPr>
    <w:rPr>
      <w:rFonts w:eastAsiaTheme="majorEastAsia"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
    <w:name w:val="Block"/>
    <w:basedOn w:val="Normal"/>
    <w:uiPriority w:val="1"/>
    <w:qFormat/>
    <w:rsid w:val="00F33D0B"/>
    <w:pPr>
      <w:spacing w:after="240"/>
      <w:ind w:left="1440" w:right="1440"/>
    </w:pPr>
  </w:style>
  <w:style w:type="paragraph" w:customStyle="1" w:styleId="Leftss">
    <w:name w:val="Left ss"/>
    <w:basedOn w:val="Normal"/>
    <w:uiPriority w:val="1"/>
    <w:qFormat/>
    <w:rsid w:val="00F33D0B"/>
    <w:pPr>
      <w:spacing w:after="240"/>
    </w:pPr>
  </w:style>
  <w:style w:type="paragraph" w:customStyle="1" w:styleId="Indent5ds">
    <w:name w:val="Indent5ds"/>
    <w:basedOn w:val="Normal"/>
    <w:uiPriority w:val="1"/>
    <w:qFormat/>
    <w:rsid w:val="00F33D0B"/>
    <w:pPr>
      <w:spacing w:line="480" w:lineRule="auto"/>
      <w:ind w:firstLine="720"/>
    </w:pPr>
  </w:style>
  <w:style w:type="paragraph" w:customStyle="1" w:styleId="Indent5ss">
    <w:name w:val="Indent5ss"/>
    <w:basedOn w:val="Normal"/>
    <w:uiPriority w:val="1"/>
    <w:qFormat/>
    <w:rsid w:val="00F33D0B"/>
    <w:pPr>
      <w:spacing w:after="240"/>
      <w:ind w:firstLine="720"/>
    </w:pPr>
  </w:style>
  <w:style w:type="character" w:customStyle="1" w:styleId="Heading1Char">
    <w:name w:val="Heading 1 Char"/>
    <w:basedOn w:val="DefaultParagraphFont"/>
    <w:link w:val="Heading1"/>
    <w:uiPriority w:val="99"/>
    <w:rsid w:val="00F33D0B"/>
    <w:rPr>
      <w:rFonts w:eastAsiaTheme="majorEastAsia" w:cstheme="majorBidi"/>
      <w:b/>
      <w:bCs/>
      <w:sz w:val="28"/>
      <w:szCs w:val="28"/>
    </w:rPr>
  </w:style>
  <w:style w:type="character" w:customStyle="1" w:styleId="Heading2Char">
    <w:name w:val="Heading 2 Char"/>
    <w:basedOn w:val="DefaultParagraphFont"/>
    <w:link w:val="Heading2"/>
    <w:uiPriority w:val="9"/>
    <w:semiHidden/>
    <w:rsid w:val="00B47E92"/>
    <w:rPr>
      <w:rFonts w:eastAsiaTheme="majorEastAsia" w:cstheme="majorBidi"/>
      <w:b/>
      <w:bCs/>
      <w:sz w:val="26"/>
      <w:szCs w:val="26"/>
    </w:rPr>
  </w:style>
  <w:style w:type="character" w:customStyle="1" w:styleId="Heading3Char">
    <w:name w:val="Heading 3 Char"/>
    <w:basedOn w:val="DefaultParagraphFont"/>
    <w:link w:val="Heading3"/>
    <w:uiPriority w:val="9"/>
    <w:semiHidden/>
    <w:rsid w:val="00B47E92"/>
    <w:rPr>
      <w:rFonts w:eastAsiaTheme="majorEastAsia" w:cstheme="majorBidi"/>
      <w:b/>
      <w:bCs/>
    </w:rPr>
  </w:style>
  <w:style w:type="character" w:customStyle="1" w:styleId="Heading4Char">
    <w:name w:val="Heading 4 Char"/>
    <w:basedOn w:val="DefaultParagraphFont"/>
    <w:link w:val="Heading4"/>
    <w:uiPriority w:val="9"/>
    <w:semiHidden/>
    <w:rsid w:val="00B47E92"/>
    <w:rPr>
      <w:rFonts w:eastAsiaTheme="majorEastAsia" w:cstheme="majorBidi"/>
      <w:b/>
      <w:bCs/>
      <w:i/>
      <w:iCs/>
    </w:rPr>
  </w:style>
  <w:style w:type="character" w:customStyle="1" w:styleId="Heading5Char">
    <w:name w:val="Heading 5 Char"/>
    <w:basedOn w:val="DefaultParagraphFont"/>
    <w:link w:val="Heading5"/>
    <w:uiPriority w:val="9"/>
    <w:semiHidden/>
    <w:rsid w:val="00B47E92"/>
    <w:rPr>
      <w:rFonts w:eastAsiaTheme="majorEastAsia" w:cstheme="majorBidi"/>
    </w:rPr>
  </w:style>
  <w:style w:type="character" w:customStyle="1" w:styleId="Heading6Char">
    <w:name w:val="Heading 6 Char"/>
    <w:basedOn w:val="DefaultParagraphFont"/>
    <w:link w:val="Heading6"/>
    <w:uiPriority w:val="9"/>
    <w:semiHidden/>
    <w:rsid w:val="00B47E92"/>
    <w:rPr>
      <w:rFonts w:eastAsiaTheme="majorEastAsia" w:cstheme="majorBidi"/>
      <w:i/>
      <w:iCs/>
    </w:rPr>
  </w:style>
  <w:style w:type="character" w:customStyle="1" w:styleId="Heading7Char">
    <w:name w:val="Heading 7 Char"/>
    <w:basedOn w:val="DefaultParagraphFont"/>
    <w:link w:val="Heading7"/>
    <w:uiPriority w:val="9"/>
    <w:semiHidden/>
    <w:rsid w:val="00B47E92"/>
    <w:rPr>
      <w:rFonts w:eastAsiaTheme="majorEastAsia" w:cstheme="majorBidi"/>
      <w:i/>
      <w:iCs/>
    </w:rPr>
  </w:style>
  <w:style w:type="character" w:customStyle="1" w:styleId="Heading8Char">
    <w:name w:val="Heading 8 Char"/>
    <w:basedOn w:val="DefaultParagraphFont"/>
    <w:link w:val="Heading8"/>
    <w:uiPriority w:val="9"/>
    <w:semiHidden/>
    <w:rsid w:val="00B47E92"/>
    <w:rPr>
      <w:rFonts w:eastAsiaTheme="majorEastAsia"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B47E92"/>
    <w:rPr>
      <w:rFonts w:eastAsiaTheme="majorEastAsia" w:cstheme="majorBidi"/>
      <w:i/>
      <w:iCs/>
      <w:sz w:val="20"/>
      <w:szCs w:val="20"/>
    </w:rPr>
  </w:style>
  <w:style w:type="paragraph" w:styleId="TOCHeading">
    <w:name w:val="TOC Heading"/>
    <w:basedOn w:val="Heading1"/>
    <w:next w:val="Normal"/>
    <w:uiPriority w:val="39"/>
    <w:semiHidden/>
    <w:unhideWhenUsed/>
    <w:rsid w:val="00B47E92"/>
    <w:pPr>
      <w:outlineLvl w:val="9"/>
    </w:pPr>
  </w:style>
  <w:style w:type="paragraph" w:styleId="BlockText">
    <w:name w:val="Block Text"/>
    <w:basedOn w:val="Normal"/>
    <w:uiPriority w:val="99"/>
    <w:semiHidden/>
    <w:unhideWhenUsed/>
    <w:rsid w:val="00B47E92"/>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eastAsiaTheme="minorEastAsia" w:cstheme="minorBidi"/>
      <w:i/>
      <w:iCs/>
    </w:rPr>
  </w:style>
  <w:style w:type="paragraph" w:styleId="EnvelopeAddress">
    <w:name w:val="envelope address"/>
    <w:basedOn w:val="Normal"/>
    <w:uiPriority w:val="99"/>
    <w:semiHidden/>
    <w:unhideWhenUsed/>
    <w:rsid w:val="001275FC"/>
    <w:pPr>
      <w:framePr w:w="7920" w:h="1980" w:hRule="exact" w:hSpace="180" w:wrap="auto" w:hAnchor="page" w:xAlign="center" w:yAlign="bottom"/>
      <w:ind w:left="2880"/>
    </w:pPr>
    <w:rPr>
      <w:rFonts w:eastAsiaTheme="majorEastAsia" w:cstheme="majorBidi"/>
    </w:rPr>
  </w:style>
  <w:style w:type="paragraph" w:styleId="EnvelopeReturn">
    <w:name w:val="envelope return"/>
    <w:basedOn w:val="Normal"/>
    <w:uiPriority w:val="99"/>
    <w:semiHidden/>
    <w:unhideWhenUsed/>
    <w:rsid w:val="00B47E92"/>
    <w:rPr>
      <w:rFonts w:eastAsiaTheme="majorEastAsia" w:cstheme="majorBidi"/>
      <w:sz w:val="20"/>
      <w:szCs w:val="20"/>
    </w:rPr>
  </w:style>
  <w:style w:type="paragraph" w:styleId="Index1">
    <w:name w:val="index 1"/>
    <w:basedOn w:val="Normal"/>
    <w:next w:val="Normal"/>
    <w:autoRedefine/>
    <w:uiPriority w:val="99"/>
    <w:semiHidden/>
    <w:unhideWhenUsed/>
    <w:rsid w:val="00B47E92"/>
    <w:pPr>
      <w:ind w:left="240" w:hanging="240"/>
    </w:pPr>
  </w:style>
  <w:style w:type="paragraph" w:styleId="IndexHeading">
    <w:name w:val="index heading"/>
    <w:basedOn w:val="Normal"/>
    <w:next w:val="Index1"/>
    <w:uiPriority w:val="99"/>
    <w:semiHidden/>
    <w:unhideWhenUsed/>
    <w:rsid w:val="00B47E92"/>
    <w:rPr>
      <w:rFonts w:eastAsiaTheme="majorEastAsia" w:cstheme="majorBidi"/>
      <w:b/>
      <w:bCs/>
    </w:rPr>
  </w:style>
  <w:style w:type="paragraph" w:styleId="TOAHeading">
    <w:name w:val="toa heading"/>
    <w:basedOn w:val="Normal"/>
    <w:next w:val="Normal"/>
    <w:uiPriority w:val="99"/>
    <w:semiHidden/>
    <w:unhideWhenUsed/>
    <w:rsid w:val="00B47E92"/>
    <w:pPr>
      <w:spacing w:before="120"/>
    </w:pPr>
    <w:rPr>
      <w:rFonts w:eastAsiaTheme="majorEastAsia" w:cstheme="majorBidi"/>
      <w:b/>
      <w:bCs/>
    </w:rPr>
  </w:style>
  <w:style w:type="paragraph" w:customStyle="1" w:styleId="HD1Bond">
    <w:name w:val="HD1Bond"/>
    <w:basedOn w:val="Normal"/>
    <w:next w:val="Normal"/>
    <w:link w:val="HD1BondChar"/>
    <w:uiPriority w:val="2"/>
    <w:qFormat/>
    <w:rsid w:val="00F33D0B"/>
    <w:pPr>
      <w:spacing w:after="240"/>
      <w:jc w:val="both"/>
    </w:pPr>
  </w:style>
  <w:style w:type="character" w:customStyle="1" w:styleId="HD1BondChar">
    <w:name w:val="HD1Bond Char"/>
    <w:basedOn w:val="DefaultParagraphFont"/>
    <w:link w:val="HD1Bond"/>
    <w:uiPriority w:val="2"/>
    <w:rsid w:val="00F33D0B"/>
  </w:style>
  <w:style w:type="paragraph" w:customStyle="1" w:styleId="HD2Bond">
    <w:name w:val="HD2Bond"/>
    <w:basedOn w:val="Normal"/>
    <w:next w:val="Normal"/>
    <w:link w:val="HD2BondChar"/>
    <w:uiPriority w:val="2"/>
    <w:rsid w:val="00F33D0B"/>
    <w:pPr>
      <w:spacing w:line="480" w:lineRule="auto"/>
      <w:ind w:firstLine="720"/>
    </w:pPr>
    <w:rPr>
      <w:b/>
    </w:rPr>
  </w:style>
  <w:style w:type="character" w:customStyle="1" w:styleId="HD2BondChar">
    <w:name w:val="HD2Bond Char"/>
    <w:basedOn w:val="DefaultParagraphFont"/>
    <w:link w:val="HD2Bond"/>
    <w:uiPriority w:val="2"/>
    <w:rsid w:val="00F33D0B"/>
    <w:rPr>
      <w:b/>
    </w:rPr>
  </w:style>
  <w:style w:type="paragraph" w:customStyle="1" w:styleId="HD3Bond">
    <w:name w:val="HD3Bond"/>
    <w:basedOn w:val="Normal"/>
    <w:next w:val="Normal"/>
    <w:link w:val="HD3BondChar"/>
    <w:uiPriority w:val="2"/>
    <w:rsid w:val="00F33D0B"/>
    <w:pPr>
      <w:spacing w:line="480" w:lineRule="auto"/>
      <w:jc w:val="both"/>
    </w:pPr>
  </w:style>
  <w:style w:type="character" w:customStyle="1" w:styleId="HD3BondChar">
    <w:name w:val="HD3Bond Char"/>
    <w:basedOn w:val="DefaultParagraphFont"/>
    <w:link w:val="HD3Bond"/>
    <w:uiPriority w:val="2"/>
    <w:rsid w:val="00F33D0B"/>
  </w:style>
  <w:style w:type="table" w:styleId="TableGrid">
    <w:name w:val="Table Grid"/>
    <w:basedOn w:val="TableNormal"/>
    <w:uiPriority w:val="59"/>
    <w:rsid w:val="001275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75954"/>
    <w:pPr>
      <w:tabs>
        <w:tab w:val="center" w:pos="4680"/>
        <w:tab w:val="right" w:pos="9360"/>
      </w:tabs>
    </w:pPr>
  </w:style>
  <w:style w:type="character" w:customStyle="1" w:styleId="HeaderChar">
    <w:name w:val="Header Char"/>
    <w:basedOn w:val="DefaultParagraphFont"/>
    <w:link w:val="Header"/>
    <w:uiPriority w:val="99"/>
    <w:rsid w:val="00075954"/>
  </w:style>
  <w:style w:type="paragraph" w:styleId="Footer">
    <w:name w:val="footer"/>
    <w:basedOn w:val="Normal"/>
    <w:link w:val="FooterChar"/>
    <w:uiPriority w:val="99"/>
    <w:unhideWhenUsed/>
    <w:rsid w:val="00075954"/>
  </w:style>
  <w:style w:type="character" w:customStyle="1" w:styleId="FooterChar">
    <w:name w:val="Footer Char"/>
    <w:basedOn w:val="DefaultParagraphFont"/>
    <w:link w:val="Footer"/>
    <w:uiPriority w:val="99"/>
    <w:rsid w:val="00075954"/>
  </w:style>
  <w:style w:type="paragraph" w:customStyle="1" w:styleId="Default">
    <w:name w:val="Default"/>
    <w:rsid w:val="00CE17E1"/>
    <w:pPr>
      <w:autoSpaceDE w:val="0"/>
      <w:autoSpaceDN w:val="0"/>
      <w:adjustRightInd w:val="0"/>
    </w:pPr>
    <w:rPr>
      <w:rFonts w:ascii="Times New Roman" w:hAnsi="Times New Roman"/>
      <w:color w:val="000000"/>
    </w:rPr>
  </w:style>
  <w:style w:type="paragraph" w:customStyle="1" w:styleId="DocID">
    <w:name w:val="DocID"/>
    <w:basedOn w:val="Footer"/>
    <w:next w:val="Footer"/>
    <w:link w:val="DocIDChar"/>
    <w:rsid w:val="00B11E56"/>
    <w:rPr>
      <w:rFonts w:cs="Arial"/>
      <w:sz w:val="16"/>
      <w:szCs w:val="20"/>
    </w:rPr>
  </w:style>
  <w:style w:type="character" w:customStyle="1" w:styleId="DocIDChar">
    <w:name w:val="DocID Char"/>
    <w:basedOn w:val="DefaultParagraphFont"/>
    <w:link w:val="DocID"/>
    <w:rsid w:val="00B11E56"/>
    <w:rPr>
      <w:rFonts w:cs="Arial"/>
      <w:sz w:val="16"/>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4855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Norm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82ACBF-104C-412C-B551-1F812E234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409</Words>
  <Characters>2336</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Stenger</dc:creator>
  <cp:keywords/>
  <dc:description/>
  <cp:lastModifiedBy>Julie Stenger</cp:lastModifiedBy>
  <cp:revision>2</cp:revision>
  <cp:lastPrinted>2022-11-03T15:11:00Z</cp:lastPrinted>
  <dcterms:created xsi:type="dcterms:W3CDTF">2022-11-03T15:12:00Z</dcterms:created>
  <dcterms:modified xsi:type="dcterms:W3CDTF">2022-11-03T15:12:00Z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String">
    <vt:lpwstr>13164073.2 10/4/2021</vt:lpwstr>
  </property>
  <property fmtid="{D5CDD505-2E9C-101B-9397-08002B2CF9AE}" pid="3" name="CUS_DocIDChunk0">
    <vt:lpwstr>13164073.2 10/4/2021</vt:lpwstr>
  </property>
</Properties>
</file>